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73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338"/>
      </w:tblGrid>
      <w:tr>
        <w:tblPrEx>
          <w:shd w:val="clear" w:color="auto" w:fill="ced7e7"/>
        </w:tblPrEx>
        <w:trPr>
          <w:trHeight w:val="473"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rFonts w:ascii="Calibri" w:hAnsi="Calibri"/>
                <w:b w:val="1"/>
                <w:bCs w:val="1"/>
                <w:outline w:val="0"/>
                <w:color w:val="ffffff"/>
                <w:sz w:val="44"/>
                <w:szCs w:val="44"/>
                <w:u w:color="ffffff"/>
                <w:shd w:val="nil" w:color="auto" w:fill="auto"/>
                <w:rtl w:val="0"/>
                <w:lang w:val="en-US"/>
                <w14:textFill>
                  <w14:solidFill>
                    <w14:srgbClr w14:val="FFFFFF"/>
                  </w14:solidFill>
                </w14:textFill>
              </w:rPr>
              <w:t xml:space="preserve">SERMON NOTES </w:t>
            </w:r>
            <w:r>
              <w:rPr>
                <w:rFonts w:ascii="Calibri" w:hAnsi="Calibri"/>
                <w:b w:val="1"/>
                <w:bCs w:val="1"/>
                <w:outline w:val="0"/>
                <w:color w:val="ffffff"/>
                <w:sz w:val="40"/>
                <w:szCs w:val="40"/>
                <w:u w:color="ffffff"/>
                <w:shd w:val="nil" w:color="auto" w:fill="auto"/>
                <w:rtl w:val="0"/>
                <w:lang w:val="en-US"/>
                <w14:textFill>
                  <w14:solidFill>
                    <w14:srgbClr w14:val="FFFFFF"/>
                  </w14:solidFill>
                </w14:textFill>
              </w:rPr>
              <w:t xml:space="preserve"> </w:t>
            </w:r>
            <w:r>
              <w:rPr>
                <w:rFonts w:ascii="Calibri" w:hAnsi="Calibri"/>
                <w:b w:val="1"/>
                <w:bCs w:val="1"/>
                <w:outline w:val="0"/>
                <w:color w:val="ffffff"/>
                <w:sz w:val="40"/>
                <w:szCs w:val="40"/>
                <w:u w:color="ffffff"/>
                <w:shd w:val="nil" w:color="auto" w:fill="auto"/>
                <w:rtl w:val="0"/>
                <w:lang w:val="en-US"/>
                <w14:textFill>
                  <w14:solidFill>
                    <w14:srgbClr w14:val="FFFFFF"/>
                  </w14:solidFill>
                </w14:textFill>
              </w:rPr>
              <w:t xml:space="preserve">   </w:t>
            </w:r>
            <w:r>
              <w:rPr>
                <w:rFonts w:ascii="Calibri" w:hAnsi="Calibri"/>
                <w:b w:val="1"/>
                <w:bCs w:val="1"/>
                <w:outline w:val="0"/>
                <w:color w:val="ffffff"/>
                <w:sz w:val="36"/>
                <w:szCs w:val="36"/>
                <w:u w:color="ffffff"/>
                <w:rtl w:val="0"/>
                <w:lang w:val="en-US"/>
                <w14:textFill>
                  <w14:solidFill>
                    <w14:srgbClr w14:val="FFFFFF"/>
                  </w14:solidFill>
                </w14:textFill>
              </w:rPr>
              <w:t xml:space="preserve">Sunday </w:t>
            </w:r>
            <w:r>
              <w:rPr>
                <w:rFonts w:ascii="Calibri" w:hAnsi="Calibri"/>
                <w:b w:val="1"/>
                <w:bCs w:val="1"/>
                <w:outline w:val="0"/>
                <w:color w:val="ffffff"/>
                <w:sz w:val="36"/>
                <w:szCs w:val="36"/>
                <w:u w:color="ffffff"/>
                <w:rtl w:val="0"/>
                <w:lang w:val="en-US"/>
                <w14:textFill>
                  <w14:solidFill>
                    <w14:srgbClr w14:val="FFFFFF"/>
                  </w14:solidFill>
                </w14:textFill>
              </w:rPr>
              <w:t>29</w:t>
            </w:r>
            <w:r>
              <w:rPr>
                <w:rFonts w:ascii="Calibri" w:hAnsi="Calibri"/>
                <w:b w:val="1"/>
                <w:bCs w:val="1"/>
                <w:outline w:val="0"/>
                <w:color w:val="ffffff"/>
                <w:sz w:val="36"/>
                <w:szCs w:val="36"/>
                <w:u w:color="ffffff"/>
                <w:rtl w:val="0"/>
                <w:lang w:val="en-US"/>
                <w14:textFill>
                  <w14:solidFill>
                    <w14:srgbClr w14:val="FFFFFF"/>
                  </w14:solidFill>
                </w14:textFill>
              </w:rPr>
              <w:t xml:space="preserve">th </w:t>
            </w:r>
            <w:r>
              <w:rPr>
                <w:rFonts w:ascii="Calibri" w:hAnsi="Calibri"/>
                <w:b w:val="1"/>
                <w:bCs w:val="1"/>
                <w:outline w:val="0"/>
                <w:color w:val="ffffff"/>
                <w:sz w:val="36"/>
                <w:szCs w:val="36"/>
                <w:u w:color="ffffff"/>
                <w:rtl w:val="0"/>
                <w:lang w:val="en-US"/>
                <w14:textFill>
                  <w14:solidFill>
                    <w14:srgbClr w14:val="FFFFFF"/>
                  </w14:solidFill>
                </w14:textFill>
              </w:rPr>
              <w:t>November</w:t>
            </w:r>
          </w:p>
        </w:tc>
      </w:tr>
      <w:tr>
        <w:tblPrEx>
          <w:shd w:val="clear" w:color="auto" w:fill="ced7e7"/>
        </w:tblPrEx>
        <w:trPr>
          <w:trHeight w:val="824" w:hRule="atLeast"/>
        </w:trPr>
        <w:tc>
          <w:tcPr>
            <w:tcW w:type="dxa" w:w="73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000000"/>
            <w:tcMar>
              <w:top w:type="dxa" w:w="80"/>
              <w:left w:type="dxa" w:w="80"/>
              <w:bottom w:type="dxa" w:w="80"/>
              <w:right w:type="dxa" w:w="80"/>
            </w:tcMar>
            <w:vAlign w:val="top"/>
          </w:tcPr>
          <w:p>
            <w:pPr>
              <w:pStyle w:val="Body Text"/>
            </w:pPr>
            <w:r>
              <w:rPr>
                <w:rFonts w:ascii="Calibri" w:hAnsi="Calibri"/>
                <w:b w:val="1"/>
                <w:bCs w:val="1"/>
                <w:outline w:val="0"/>
                <w:color w:val="ffffff"/>
                <w:sz w:val="40"/>
                <w:szCs w:val="40"/>
                <w:u w:color="ffffff"/>
                <w:shd w:val="nil" w:color="auto" w:fill="auto"/>
                <w:rtl w:val="0"/>
                <w:lang w:val="en-US"/>
                <w14:textFill>
                  <w14:solidFill>
                    <w14:srgbClr w14:val="FFFFFF"/>
                  </w14:solidFill>
                </w14:textFill>
              </w:rPr>
              <w:t xml:space="preserve">                                  </w:t>
            </w:r>
            <w:r>
              <w:rPr>
                <w:rFonts w:ascii="Calibri" w:cs="Calibri" w:hAnsi="Calibri" w:eastAsia="Calibri"/>
                <w:b w:val="1"/>
                <w:bCs w:val="1"/>
                <w:outline w:val="0"/>
                <w:color w:val="ffffff"/>
                <w:sz w:val="40"/>
                <w:szCs w:val="40"/>
                <w:u w:color="ffffff"/>
                <w:shd w:val="nil" w:color="auto" w:fill="auto"/>
                <w14:textFill>
                  <w14:solidFill>
                    <w14:srgbClr w14:val="FFFFFF"/>
                  </w14:solidFill>
                </w14:textFill>
              </w:rPr>
              <w:drawing xmlns:a="http://schemas.openxmlformats.org/drawingml/2006/main">
                <wp:inline distT="0" distB="0" distL="0" distR="0">
                  <wp:extent cx="2514600" cy="453391"/>
                  <wp:effectExtent l="0" t="0" r="0" b="0"/>
                  <wp:docPr id="1073741825" name="officeArt object" descr="SunnySide"/>
                  <wp:cNvGraphicFramePr/>
                  <a:graphic xmlns:a="http://schemas.openxmlformats.org/drawingml/2006/main">
                    <a:graphicData uri="http://schemas.openxmlformats.org/drawingml/2006/picture">
                      <pic:pic xmlns:pic="http://schemas.openxmlformats.org/drawingml/2006/picture">
                        <pic:nvPicPr>
                          <pic:cNvPr id="1073741825" name="SunnySide" descr="SunnySide"/>
                          <pic:cNvPicPr>
                            <a:picLocks noChangeAspect="1"/>
                          </pic:cNvPicPr>
                        </pic:nvPicPr>
                        <pic:blipFill>
                          <a:blip r:embed="rId4">
                            <a:extLst/>
                          </a:blip>
                          <a:stretch>
                            <a:fillRect/>
                          </a:stretch>
                        </pic:blipFill>
                        <pic:spPr>
                          <a:xfrm>
                            <a:off x="0" y="0"/>
                            <a:ext cx="2514600" cy="453391"/>
                          </a:xfrm>
                          <a:prstGeom prst="rect">
                            <a:avLst/>
                          </a:prstGeom>
                          <a:ln w="12700" cap="flat">
                            <a:noFill/>
                            <a:miter lim="400000"/>
                          </a:ln>
                          <a:effectLst/>
                        </pic:spPr>
                      </pic:pic>
                    </a:graphicData>
                  </a:graphic>
                </wp:inline>
              </w:drawing>
            </w:r>
          </w:p>
        </w:tc>
      </w:tr>
    </w:tbl>
    <w:p>
      <w:pPr>
        <w:pStyle w:val="Body"/>
        <w:widowControl w:val="0"/>
      </w:pPr>
    </w:p>
    <w:p>
      <w:pPr>
        <w:pStyle w:val="Body"/>
        <w:rPr>
          <w:b w:val="1"/>
          <w:bCs w:val="1"/>
          <w:sz w:val="16"/>
          <w:szCs w:val="16"/>
        </w:rPr>
      </w:pPr>
    </w:p>
    <w:p>
      <w:pPr>
        <w:pStyle w:val="Body"/>
        <w:rPr>
          <w:b w:val="1"/>
          <w:bCs w:val="1"/>
        </w:rPr>
      </w:pPr>
      <w:r>
        <w:rPr>
          <w:b w:val="1"/>
          <w:bCs w:val="1"/>
          <w:rtl w:val="0"/>
          <w:lang w:val="fr-FR"/>
        </w:rPr>
        <w:t xml:space="preserve">Bible passages </w:t>
      </w:r>
      <w:r>
        <w:rPr>
          <w:b w:val="1"/>
          <w:bCs w:val="1"/>
          <w:rtl w:val="0"/>
          <w:lang w:val="en-US"/>
        </w:rPr>
        <w:t>Isaiah 64:1-9 &amp;</w:t>
      </w:r>
      <w:r>
        <w:rPr>
          <w:b w:val="1"/>
          <w:bCs w:val="1"/>
          <w:rtl w:val="0"/>
        </w:rPr>
        <w:t xml:space="preserve"> </w:t>
      </w:r>
      <w:r>
        <w:rPr>
          <w:b w:val="1"/>
          <w:bCs w:val="1"/>
          <w:rtl w:val="0"/>
          <w:lang w:val="en-US"/>
        </w:rPr>
        <w:t>1 Corinthians 1:3-9</w:t>
      </w:r>
    </w:p>
    <w:p>
      <w:pPr>
        <w:pStyle w:val="Body"/>
        <w:rPr>
          <w:b w:val="1"/>
          <w:bCs w:val="1"/>
        </w:rPr>
      </w:pPr>
    </w:p>
    <w:p>
      <w:pPr>
        <w:pStyle w:val="Body"/>
        <w:rPr>
          <w:b w:val="1"/>
          <w:bCs w:val="1"/>
        </w:rPr>
      </w:pPr>
      <w:r>
        <w:rPr>
          <w:b w:val="1"/>
          <w:bCs w:val="1"/>
          <w:rtl w:val="0"/>
          <w:lang w:val="fr-FR"/>
        </w:rPr>
        <w:t>Introduction</w:t>
      </w:r>
    </w:p>
    <w:p>
      <w:pPr>
        <w:pStyle w:val="Body.0"/>
        <w:spacing w:before="0"/>
        <w:rPr>
          <w:rFonts w:ascii="Century Gothic" w:cs="Century Gothic" w:hAnsi="Century Gothic" w:eastAsia="Century Gothic"/>
        </w:rPr>
      </w:pPr>
      <w:r>
        <w:rPr>
          <w:rFonts w:ascii="Century Gothic" w:hAnsi="Century Gothic"/>
          <w:rtl w:val="0"/>
          <w:lang w:val="en-US"/>
        </w:rPr>
        <w:t xml:space="preserve">Today is the first Sunday of Advent. A season in which the church goes into a time of waiting. Waiting for the coming of </w:t>
      </w:r>
      <w:r>
        <w:rPr>
          <w:rFonts w:ascii="Century Gothic" w:hAnsi="Century Gothic"/>
          <w:rtl w:val="0"/>
          <w:lang w:val="en-US"/>
        </w:rPr>
        <w:t>Christ in his</w:t>
      </w:r>
      <w:r>
        <w:rPr>
          <w:rFonts w:ascii="Century Gothic" w:hAnsi="Century Gothic"/>
          <w:rtl w:val="0"/>
          <w:lang w:val="en-US"/>
        </w:rPr>
        <w:t xml:space="preserve"> birth</w:t>
      </w:r>
      <w:r>
        <w:rPr>
          <w:rFonts w:ascii="Century Gothic" w:hAnsi="Century Gothic"/>
          <w:rtl w:val="0"/>
        </w:rPr>
        <w:t xml:space="preserve">, </w:t>
      </w:r>
      <w:r>
        <w:rPr>
          <w:rFonts w:ascii="Century Gothic" w:hAnsi="Century Gothic"/>
          <w:rtl w:val="0"/>
          <w:lang w:val="en-US"/>
        </w:rPr>
        <w:t>and hope to</w:t>
      </w:r>
      <w:r>
        <w:rPr>
          <w:rFonts w:ascii="Century Gothic" w:hAnsi="Century Gothic"/>
          <w:rtl w:val="0"/>
        </w:rPr>
        <w:t xml:space="preserve"> </w:t>
      </w:r>
      <w:r>
        <w:rPr>
          <w:rFonts w:ascii="Century Gothic" w:hAnsi="Century Gothic"/>
          <w:rtl w:val="0"/>
          <w:lang w:val="en-US"/>
        </w:rPr>
        <w:t>when he returns. The Bible talks a lot about waiting upon the Lord. What does it mean?</w:t>
      </w:r>
    </w:p>
    <w:p>
      <w:pPr>
        <w:pStyle w:val="Default"/>
        <w:bidi w:val="0"/>
        <w:spacing w:before="0"/>
        <w:ind w:left="0" w:right="0" w:firstLine="0"/>
        <w:jc w:val="left"/>
        <w:rPr>
          <w:rFonts w:ascii="Century Gothic" w:cs="Century Gothic" w:hAnsi="Century Gothic" w:eastAsia="Century Gothic"/>
          <w:shd w:val="clear" w:color="auto" w:fill="ffffff"/>
          <w:rtl w:val="0"/>
        </w:rPr>
      </w:pPr>
    </w:p>
    <w:p>
      <w:pPr>
        <w:pStyle w:val="List Paragraph"/>
        <w:ind w:left="0" w:firstLine="0"/>
        <w:rPr>
          <w:b w:val="1"/>
          <w:bCs w:val="1"/>
        </w:rPr>
      </w:pPr>
      <w:r>
        <w:rPr>
          <w:b w:val="1"/>
          <w:bCs w:val="1"/>
          <w:rtl w:val="0"/>
          <w:lang w:val="en-US"/>
        </w:rPr>
        <w:t xml:space="preserve">What does the Bible teach us about waiting upon the LORD? </w:t>
      </w:r>
    </w:p>
    <w:p>
      <w:pPr>
        <w:pStyle w:val="List Paragraph"/>
        <w:numPr>
          <w:ilvl w:val="0"/>
          <w:numId w:val="2"/>
        </w:numPr>
        <w:rPr>
          <w:lang w:val="en-US"/>
        </w:rPr>
      </w:pPr>
      <w:r>
        <w:rPr>
          <w:rtl w:val="0"/>
          <w:lang w:val="en-US"/>
        </w:rPr>
        <w:t>When we w</w:t>
      </w:r>
      <w:r>
        <w:rPr>
          <w:rtl w:val="0"/>
          <w:lang w:val="en-US"/>
        </w:rPr>
        <w:t>ait upon the Lord our strength is renewed</w:t>
      </w:r>
      <w:r>
        <w:rPr>
          <w:rtl w:val="0"/>
          <w:lang w:val="en-US"/>
        </w:rPr>
        <w:t xml:space="preserve"> (Isaiah 40:30-31)</w:t>
      </w:r>
      <w:r>
        <w:rPr>
          <w:rtl w:val="0"/>
          <w:lang w:val="en-US"/>
        </w:rPr>
        <w:t>. It doesn</w:t>
      </w:r>
      <w:r>
        <w:rPr>
          <w:rtl w:val="0"/>
          <w:lang w:val="en-US"/>
        </w:rPr>
        <w:t>’</w:t>
      </w:r>
      <w:r>
        <w:rPr>
          <w:rtl w:val="0"/>
          <w:lang w:val="en-US"/>
        </w:rPr>
        <w:t>t take from us it gives to us.</w:t>
      </w:r>
    </w:p>
    <w:p>
      <w:pPr>
        <w:pStyle w:val="List Paragraph"/>
        <w:numPr>
          <w:ilvl w:val="0"/>
          <w:numId w:val="2"/>
        </w:numPr>
        <w:rPr>
          <w:lang w:val="en-US"/>
        </w:rPr>
      </w:pPr>
      <w:r>
        <w:rPr>
          <w:rtl w:val="0"/>
          <w:lang w:val="en-US"/>
        </w:rPr>
        <w:t>Hebrew for wait is</w:t>
      </w:r>
      <w:r>
        <w:rPr>
          <w:rtl w:val="0"/>
          <w:lang w:val="en-US"/>
        </w:rPr>
        <w:t xml:space="preserve"> </w:t>
      </w:r>
      <w:r>
        <w:rPr>
          <w:i w:val="1"/>
          <w:iCs w:val="1"/>
          <w:rtl w:val="0"/>
          <w:lang w:val="en-US"/>
        </w:rPr>
        <w:t>qavah</w:t>
      </w:r>
      <w:r>
        <w:rPr>
          <w:rtl w:val="0"/>
          <w:lang w:val="en-US"/>
        </w:rPr>
        <w:t xml:space="preserve">, </w:t>
      </w:r>
      <w:r>
        <w:rPr>
          <w:rtl w:val="0"/>
          <w:lang w:val="en-US"/>
        </w:rPr>
        <w:t xml:space="preserve">it means, </w:t>
      </w:r>
      <w:r>
        <w:rPr>
          <w:rtl w:val="0"/>
          <w:lang w:val="en-US"/>
        </w:rPr>
        <w:t>“</w:t>
      </w:r>
      <w:r>
        <w:rPr>
          <w:rtl w:val="0"/>
          <w:lang w:val="en-US"/>
        </w:rPr>
        <w:t>to bind together.</w:t>
      </w:r>
      <w:r>
        <w:rPr>
          <w:rtl w:val="0"/>
          <w:lang w:val="en-US"/>
        </w:rPr>
        <w:t>”</w:t>
      </w:r>
    </w:p>
    <w:p>
      <w:pPr>
        <w:pStyle w:val="List Paragraph"/>
        <w:numPr>
          <w:ilvl w:val="0"/>
          <w:numId w:val="2"/>
        </w:numPr>
        <w:rPr>
          <w:lang w:val="en-US"/>
        </w:rPr>
      </w:pPr>
      <w:r>
        <w:rPr>
          <w:rtl w:val="0"/>
          <w:lang w:val="en-US"/>
        </w:rPr>
        <w:t>It</w:t>
      </w:r>
      <w:r>
        <w:rPr>
          <w:rtl w:val="0"/>
          <w:lang w:val="en-US"/>
        </w:rPr>
        <w:t>’</w:t>
      </w:r>
      <w:r>
        <w:rPr>
          <w:rtl w:val="0"/>
          <w:lang w:val="en-US"/>
        </w:rPr>
        <w:t xml:space="preserve">s about binding together with </w:t>
      </w:r>
      <w:r>
        <w:rPr>
          <w:rtl w:val="0"/>
          <w:lang w:val="en-US"/>
        </w:rPr>
        <w:t>God</w:t>
      </w:r>
      <w:r>
        <w:rPr>
          <w:rtl w:val="0"/>
          <w:lang w:val="en-US"/>
        </w:rPr>
        <w:t>.</w:t>
      </w:r>
      <w:r>
        <w:rPr>
          <w:rtl w:val="0"/>
          <w:lang w:val="en-US"/>
        </w:rPr>
        <w:t xml:space="preserve"> We are </w:t>
      </w:r>
      <w:r>
        <w:rPr>
          <w:rtl w:val="0"/>
          <w:lang w:val="en-US"/>
        </w:rPr>
        <w:t xml:space="preserve">getting </w:t>
      </w:r>
      <w:r>
        <w:rPr>
          <w:rtl w:val="0"/>
          <w:lang w:val="en-US"/>
        </w:rPr>
        <w:t>our</w:t>
      </w:r>
      <w:r>
        <w:rPr>
          <w:rtl w:val="0"/>
          <w:lang w:val="en-US"/>
        </w:rPr>
        <w:t xml:space="preserve"> strength renewed by being very close to the Lord.</w:t>
      </w:r>
    </w:p>
    <w:p>
      <w:pPr>
        <w:pStyle w:val="List Paragraph"/>
        <w:numPr>
          <w:ilvl w:val="0"/>
          <w:numId w:val="2"/>
        </w:numPr>
        <w:rPr>
          <w:lang w:val="en-US"/>
        </w:rPr>
      </w:pPr>
      <w:r>
        <w:rPr>
          <w:rtl w:val="0"/>
          <w:lang w:val="en-US"/>
        </w:rPr>
        <w:t>The Greek word</w:t>
      </w:r>
      <w:r>
        <w:rPr>
          <w:b w:val="1"/>
          <w:bCs w:val="1"/>
          <w:rtl w:val="0"/>
          <w:lang w:val="en-US"/>
        </w:rPr>
        <w:t xml:space="preserve"> </w:t>
      </w:r>
      <w:r>
        <w:rPr>
          <w:rtl w:val="0"/>
          <w:lang w:val="en-US"/>
        </w:rPr>
        <w:t>for w</w:t>
      </w:r>
      <w:r>
        <w:rPr>
          <w:rtl w:val="0"/>
          <w:lang w:val="en-US"/>
        </w:rPr>
        <w:t xml:space="preserve">ait </w:t>
      </w:r>
      <w:r>
        <w:rPr>
          <w:rtl w:val="0"/>
          <w:lang w:val="en-US"/>
        </w:rPr>
        <w:t xml:space="preserve">in NT is </w:t>
      </w:r>
      <w:r>
        <w:rPr>
          <w:i w:val="1"/>
          <w:iCs w:val="1"/>
          <w:rtl w:val="0"/>
          <w:lang w:val="en-US"/>
        </w:rPr>
        <w:t>perimen</w:t>
      </w:r>
      <w:r>
        <w:rPr>
          <w:i w:val="1"/>
          <w:iCs w:val="1"/>
          <w:rtl w:val="0"/>
          <w:lang w:val="en-US"/>
        </w:rPr>
        <w:t>ō</w:t>
      </w:r>
      <w:r>
        <w:rPr>
          <w:rtl w:val="0"/>
          <w:lang w:val="en-US"/>
        </w:rPr>
        <w:t xml:space="preserve"> which </w:t>
      </w:r>
      <w:r>
        <w:rPr>
          <w:rtl w:val="0"/>
          <w:lang w:val="en-US"/>
        </w:rPr>
        <w:t>means</w:t>
      </w:r>
      <w:r>
        <w:rPr>
          <w:rtl w:val="0"/>
          <w:lang w:val="en-US"/>
        </w:rPr>
        <w:t>,</w:t>
      </w:r>
      <w:r>
        <w:rPr>
          <w:rtl w:val="0"/>
          <w:lang w:val="en-US"/>
        </w:rPr>
        <w:t xml:space="preserve"> “</w:t>
      </w:r>
      <w:r>
        <w:rPr>
          <w:rtl w:val="0"/>
          <w:lang w:val="en-US"/>
        </w:rPr>
        <w:t>to abide, to continue to be present, to endure</w:t>
      </w:r>
      <w:r>
        <w:rPr>
          <w:rtl w:val="0"/>
          <w:lang w:val="en-US"/>
        </w:rPr>
        <w:t>”</w:t>
      </w:r>
      <w:r>
        <w:rPr>
          <w:rtl w:val="0"/>
          <w:lang w:val="en-US"/>
        </w:rPr>
        <w:t>.</w:t>
      </w:r>
      <w:r>
        <w:rPr>
          <w:rtl w:val="0"/>
          <w:lang w:val="en-US"/>
        </w:rPr>
        <w:t xml:space="preserve"> (Read </w:t>
      </w:r>
      <w:r>
        <w:rPr>
          <w:rtl w:val="0"/>
          <w:lang w:val="en-US"/>
        </w:rPr>
        <w:t>John 15:5</w:t>
      </w:r>
      <w:r>
        <w:rPr>
          <w:rtl w:val="0"/>
          <w:lang w:val="en-US"/>
        </w:rPr>
        <w:t xml:space="preserve">) </w:t>
      </w:r>
      <w:r>
        <w:rPr>
          <w:rtl w:val="0"/>
          <w:lang w:val="en-US"/>
        </w:rPr>
        <w:t>To bind with Him is to be present with Him.</w:t>
      </w:r>
    </w:p>
    <w:p>
      <w:pPr>
        <w:pStyle w:val="List Paragraph"/>
        <w:ind w:left="0" w:firstLine="0"/>
        <w:rPr>
          <w:b w:val="1"/>
          <w:bCs w:val="1"/>
        </w:rPr>
      </w:pPr>
    </w:p>
    <w:p>
      <w:pPr>
        <w:pStyle w:val="List Paragraph"/>
        <w:ind w:left="0" w:firstLine="0"/>
        <w:rPr>
          <w:b w:val="1"/>
          <w:bCs w:val="1"/>
        </w:rPr>
      </w:pPr>
      <w:r>
        <w:rPr>
          <w:b w:val="1"/>
          <w:bCs w:val="1"/>
          <w:rtl w:val="0"/>
          <w:lang w:val="en-US"/>
        </w:rPr>
        <w:t>Isaiah 64</w:t>
      </w:r>
    </w:p>
    <w:p>
      <w:pPr>
        <w:pStyle w:val="Default"/>
        <w:numPr>
          <w:ilvl w:val="0"/>
          <w:numId w:val="4"/>
        </w:numPr>
        <w:bidi w:val="0"/>
        <w:spacing w:before="0"/>
        <w:ind w:right="0"/>
        <w:jc w:val="left"/>
        <w:rPr>
          <w:rFonts w:ascii="Century Gothic" w:hAnsi="Century Gothic"/>
          <w:rtl w:val="0"/>
          <w:lang w:val="en-US"/>
        </w:rPr>
      </w:pPr>
      <w:r>
        <w:rPr>
          <w:rFonts w:ascii="Century Gothic" w:hAnsi="Century Gothic"/>
          <w:rtl w:val="0"/>
          <w:lang w:val="en-US"/>
        </w:rPr>
        <w:t xml:space="preserve">Isaiah </w:t>
      </w:r>
      <w:r>
        <w:rPr>
          <w:rFonts w:ascii="Century Gothic" w:hAnsi="Century Gothic"/>
          <w:rtl w:val="0"/>
          <w:lang w:val="en-US"/>
        </w:rPr>
        <w:t>64 is</w:t>
      </w:r>
      <w:r>
        <w:rPr>
          <w:rFonts w:ascii="Century Gothic" w:hAnsi="Century Gothic"/>
          <w:rtl w:val="0"/>
          <w:lang w:val="en-US"/>
        </w:rPr>
        <w:t xml:space="preserve"> in post exile times</w:t>
      </w:r>
      <w:r>
        <w:rPr>
          <w:rFonts w:ascii="Century Gothic" w:hAnsi="Century Gothic"/>
          <w:rtl w:val="0"/>
          <w:lang w:val="en-US"/>
        </w:rPr>
        <w:t>. They are allowed to return home, after being away. Instead of a prayer of praise this passage is a prayer of lament. The place they once called home looks very different. Even though</w:t>
      </w:r>
      <w:r>
        <w:rPr>
          <w:rFonts w:ascii="Century Gothic" w:hAnsi="Century Gothic"/>
          <w:rtl w:val="0"/>
          <w:lang w:val="en-US"/>
        </w:rPr>
        <w:t xml:space="preserve"> everything else around them ha</w:t>
      </w:r>
      <w:r>
        <w:rPr>
          <w:rFonts w:ascii="Century Gothic" w:hAnsi="Century Gothic"/>
          <w:rtl w:val="0"/>
          <w:lang w:val="en-US"/>
        </w:rPr>
        <w:t>d</w:t>
      </w:r>
      <w:r>
        <w:rPr>
          <w:rFonts w:ascii="Century Gothic" w:hAnsi="Century Gothic"/>
          <w:rtl w:val="0"/>
          <w:lang w:val="en-US"/>
        </w:rPr>
        <w:t xml:space="preserve"> changed their God </w:t>
      </w:r>
      <w:r>
        <w:rPr>
          <w:rFonts w:ascii="Century Gothic" w:hAnsi="Century Gothic"/>
          <w:rtl w:val="0"/>
          <w:lang w:val="en-US"/>
        </w:rPr>
        <w:t>hadn</w:t>
      </w:r>
      <w:r>
        <w:rPr>
          <w:rFonts w:ascii="Century Gothic" w:hAnsi="Century Gothic" w:hint="default"/>
          <w:rtl w:val="0"/>
          <w:lang w:val="en-US"/>
        </w:rPr>
        <w:t>’</w:t>
      </w:r>
      <w:r>
        <w:rPr>
          <w:rFonts w:ascii="Century Gothic" w:hAnsi="Century Gothic"/>
          <w:rtl w:val="0"/>
          <w:lang w:val="en-US"/>
        </w:rPr>
        <w:t xml:space="preserve">t. He was still their Father who acted on behalf of those who waited for him. </w:t>
      </w:r>
    </w:p>
    <w:p>
      <w:pPr>
        <w:pStyle w:val="Default"/>
        <w:bidi w:val="0"/>
        <w:spacing w:before="0"/>
        <w:ind w:left="0" w:right="0" w:firstLine="0"/>
        <w:jc w:val="left"/>
        <w:rPr>
          <w:rFonts w:ascii="Century Gothic" w:cs="Century Gothic" w:hAnsi="Century Gothic" w:eastAsia="Century Gothic"/>
          <w:rtl w:val="0"/>
        </w:rPr>
      </w:pPr>
    </w:p>
    <w:p>
      <w:pPr>
        <w:pStyle w:val="List Paragraph"/>
        <w:ind w:left="0" w:firstLine="0"/>
        <w:rPr>
          <w:b w:val="1"/>
          <w:bCs w:val="1"/>
        </w:rPr>
      </w:pPr>
      <w:r>
        <w:rPr>
          <w:b w:val="1"/>
          <w:bCs w:val="1"/>
          <w:rtl w:val="0"/>
          <w:lang w:val="en-US"/>
        </w:rPr>
        <w:t xml:space="preserve">1 Corinthians 1 </w:t>
      </w:r>
    </w:p>
    <w:p>
      <w:pPr>
        <w:pStyle w:val="List Paragraph"/>
        <w:numPr>
          <w:ilvl w:val="0"/>
          <w:numId w:val="2"/>
        </w:numPr>
        <w:rPr>
          <w:lang w:val="en-US"/>
        </w:rPr>
      </w:pPr>
      <w:r>
        <w:rPr>
          <w:rtl w:val="0"/>
          <w:lang w:val="en-US"/>
        </w:rPr>
        <w:t>Paul</w:t>
      </w:r>
      <w:r>
        <w:rPr>
          <w:rtl w:val="0"/>
          <w:lang w:val="en-US"/>
        </w:rPr>
        <w:t>’</w:t>
      </w:r>
      <w:r>
        <w:rPr>
          <w:rtl w:val="0"/>
          <w:lang w:val="en-US"/>
        </w:rPr>
        <w:t xml:space="preserve">s first words to the church at Corinth </w:t>
      </w:r>
      <w:r>
        <w:rPr>
          <w:rtl w:val="0"/>
          <w:lang w:val="en-US"/>
        </w:rPr>
        <w:t>are</w:t>
      </w:r>
      <w:r>
        <w:rPr>
          <w:rtl w:val="0"/>
          <w:lang w:val="en-US"/>
        </w:rPr>
        <w:t xml:space="preserve"> about waiting.</w:t>
      </w:r>
    </w:p>
    <w:p>
      <w:pPr>
        <w:pStyle w:val="List Paragraph"/>
        <w:numPr>
          <w:ilvl w:val="0"/>
          <w:numId w:val="2"/>
        </w:numPr>
        <w:rPr>
          <w:lang w:val="en-US"/>
        </w:rPr>
      </w:pPr>
      <w:r>
        <w:rPr>
          <w:rtl w:val="0"/>
          <w:lang w:val="en-US"/>
        </w:rPr>
        <w:t xml:space="preserve">He </w:t>
      </w:r>
      <w:r>
        <w:rPr>
          <w:rtl w:val="0"/>
          <w:lang w:val="en-US"/>
        </w:rPr>
        <w:t>reminds them that the day of Jesus is coming,</w:t>
      </w:r>
      <w:r>
        <w:rPr>
          <w:rtl w:val="0"/>
          <w:lang w:val="en-US"/>
        </w:rPr>
        <w:t xml:space="preserve"> and as they eagerly waited, God </w:t>
      </w:r>
      <w:r>
        <w:rPr>
          <w:rtl w:val="0"/>
          <w:lang w:val="en-US"/>
        </w:rPr>
        <w:t xml:space="preserve">will strengthen </w:t>
      </w:r>
      <w:r>
        <w:rPr>
          <w:rtl w:val="0"/>
          <w:lang w:val="en-US"/>
        </w:rPr>
        <w:t>them</w:t>
      </w:r>
      <w:r>
        <w:rPr>
          <w:rtl w:val="0"/>
          <w:lang w:val="en-US"/>
        </w:rPr>
        <w:t xml:space="preserve"> </w:t>
      </w:r>
      <w:r>
        <w:rPr>
          <w:rtl w:val="0"/>
          <w:lang w:val="en-US"/>
        </w:rPr>
        <w:t>to</w:t>
      </w:r>
      <w:r>
        <w:rPr>
          <w:rtl w:val="0"/>
          <w:lang w:val="en-US"/>
        </w:rPr>
        <w:t xml:space="preserve"> the</w:t>
      </w:r>
      <w:r>
        <w:rPr>
          <w:rtl w:val="0"/>
          <w:lang w:val="en-US"/>
        </w:rPr>
        <w:t xml:space="preserve"> end for he is a faithful God. </w:t>
      </w:r>
    </w:p>
    <w:p>
      <w:pPr>
        <w:pStyle w:val="Body"/>
        <w:rPr>
          <w:b w:val="1"/>
          <w:bCs w:val="1"/>
          <w:sz w:val="16"/>
          <w:szCs w:val="16"/>
        </w:rPr>
      </w:pPr>
    </w:p>
    <w:p>
      <w:pPr>
        <w:pStyle w:val="Body"/>
        <w:rPr>
          <w:b w:val="1"/>
          <w:bCs w:val="1"/>
        </w:rPr>
      </w:pPr>
      <w:r>
        <w:rPr>
          <w:b w:val="1"/>
          <w:bCs w:val="1"/>
          <w:rtl w:val="0"/>
          <w:lang w:val="it-IT"/>
        </w:rPr>
        <w:t>Conclusion</w:t>
      </w:r>
      <w:r>
        <w:rPr>
          <w:b w:val="1"/>
          <w:bCs w:val="1"/>
          <w:rtl w:val="0"/>
          <w:lang w:val="en-US"/>
        </w:rPr>
        <w:t xml:space="preserve"> </w:t>
      </w:r>
    </w:p>
    <w:p>
      <w:pPr>
        <w:pStyle w:val="Body"/>
      </w:pPr>
      <w:r>
        <w:rPr>
          <w:rtl w:val="0"/>
          <w:lang w:val="en-US"/>
        </w:rPr>
        <w:t>There is something precious about waiting and about being present in the waiting</w:t>
      </w:r>
      <w:r>
        <w:rPr>
          <w:rtl w:val="0"/>
          <w:lang w:val="en-US"/>
        </w:rPr>
        <w:t>, n</w:t>
      </w:r>
      <w:r>
        <w:rPr>
          <w:rtl w:val="0"/>
          <w:lang w:val="en-US"/>
        </w:rPr>
        <w:t>ot to fast forward or skip this season.</w:t>
      </w:r>
      <w:r>
        <w:rPr>
          <w:b w:val="1"/>
          <w:bCs w:val="1"/>
          <w:rtl w:val="0"/>
        </w:rPr>
        <w:t xml:space="preserve"> </w:t>
      </w:r>
      <w:r>
        <w:rPr>
          <w:rtl w:val="0"/>
          <w:lang w:val="en-US"/>
        </w:rPr>
        <w:t>So, this Advent as we go through this period of waiting, we</w:t>
      </w:r>
      <w:r>
        <w:rPr>
          <w:b w:val="1"/>
          <w:bCs w:val="1"/>
          <w:rtl w:val="0"/>
          <w:lang w:val="en-US"/>
        </w:rPr>
        <w:t xml:space="preserve"> </w:t>
      </w:r>
      <w:r>
        <w:rPr>
          <w:rtl w:val="0"/>
          <w:lang w:val="en-US"/>
        </w:rPr>
        <w:t>are</w:t>
      </w:r>
      <w:r>
        <w:rPr>
          <w:b w:val="1"/>
          <w:bCs w:val="1"/>
          <w:rtl w:val="0"/>
          <w:lang w:val="en-US"/>
        </w:rPr>
        <w:t xml:space="preserve"> </w:t>
      </w:r>
      <w:r>
        <w:rPr>
          <w:rtl w:val="0"/>
          <w:lang w:val="en-US"/>
        </w:rPr>
        <w:t xml:space="preserve">reminded that we </w:t>
      </w:r>
      <w:r>
        <w:rPr>
          <w:rtl w:val="0"/>
          <w:lang w:val="en-US"/>
        </w:rPr>
        <w:t>aren</w:t>
      </w:r>
      <w:r>
        <w:rPr>
          <w:rtl w:val="0"/>
          <w:lang w:val="en-US"/>
        </w:rPr>
        <w:t>’</w:t>
      </w:r>
      <w:r>
        <w:rPr>
          <w:rtl w:val="0"/>
          <w:lang w:val="en-US"/>
        </w:rPr>
        <w:t xml:space="preserve">t </w:t>
      </w:r>
      <w:r>
        <w:rPr>
          <w:rtl w:val="0"/>
          <w:lang w:val="en-US"/>
        </w:rPr>
        <w:t>waiting hopelessly</w:t>
      </w:r>
      <w:r>
        <w:rPr>
          <w:rtl w:val="0"/>
          <w:lang w:val="en-US"/>
        </w:rPr>
        <w:t xml:space="preserve"> </w:t>
      </w:r>
      <w:r>
        <w:rPr>
          <w:rtl w:val="0"/>
          <w:lang w:val="en-US"/>
        </w:rPr>
        <w:t>for the coming of Christ.</w:t>
      </w:r>
      <w:r>
        <w:rPr>
          <w:rtl w:val="0"/>
          <w:lang w:val="en-US"/>
        </w:rPr>
        <w:t xml:space="preserve"> We wait with HOPE. We aren</w:t>
      </w:r>
      <w:r>
        <w:rPr>
          <w:rtl w:val="0"/>
          <w:lang w:val="en-US"/>
        </w:rPr>
        <w:t>’</w:t>
      </w:r>
      <w:r>
        <w:rPr>
          <w:rtl w:val="0"/>
          <w:lang w:val="en-US"/>
        </w:rPr>
        <w:t xml:space="preserve">t in it alone, our faithful God is with us, he is within us. All we need to is to draw close. </w:t>
      </w:r>
    </w:p>
    <w:p>
      <w:pPr>
        <w:pStyle w:val="Body"/>
      </w:pPr>
    </w:p>
    <w:p>
      <w:pPr>
        <w:pStyle w:val="Body"/>
        <w:rPr>
          <w:b w:val="1"/>
          <w:bCs w:val="1"/>
        </w:rPr>
      </w:pPr>
      <w:r>
        <w:rPr>
          <w:b w:val="1"/>
          <w:bCs w:val="1"/>
          <w:rtl w:val="0"/>
          <w:lang w:val="en-US"/>
        </w:rPr>
        <w:t>Some questions for discussion</w:t>
      </w:r>
    </w:p>
    <w:p>
      <w:pPr>
        <w:pStyle w:val="Body"/>
        <w:numPr>
          <w:ilvl w:val="0"/>
          <w:numId w:val="6"/>
        </w:numPr>
      </w:pPr>
      <w:r>
        <w:rPr>
          <w:rtl w:val="0"/>
          <w:lang w:val="en-US"/>
        </w:rPr>
        <w:t>Can you think of any other examples in the Bible of people waiting upon God? What can we learn from these examples?</w:t>
      </w:r>
    </w:p>
    <w:p>
      <w:pPr>
        <w:pStyle w:val="Body"/>
        <w:numPr>
          <w:ilvl w:val="0"/>
          <w:numId w:val="6"/>
        </w:numPr>
      </w:pPr>
      <w:r>
        <w:rPr>
          <w:rtl w:val="0"/>
          <w:lang w:val="en-US"/>
        </w:rPr>
        <w:t xml:space="preserve">What have we had to wait for recently? </w:t>
      </w:r>
      <w:r>
        <w:rPr>
          <w:rtl w:val="0"/>
          <w:lang w:val="en-US"/>
        </w:rPr>
        <w:t>What does this waiting process teach us about ourselves and about who God is?</w:t>
      </w:r>
    </w:p>
    <w:p>
      <w:pPr>
        <w:pStyle w:val="Body"/>
        <w:numPr>
          <w:ilvl w:val="0"/>
          <w:numId w:val="6"/>
        </w:numPr>
      </w:pPr>
      <w:r>
        <w:rPr>
          <w:rtl w:val="0"/>
          <w:lang w:val="en-US"/>
        </w:rPr>
        <w:t xml:space="preserve">Read Isaiah 64:1-9. What strikes you? </w:t>
      </w:r>
    </w:p>
    <w:p>
      <w:pPr>
        <w:pStyle w:val="Body"/>
        <w:numPr>
          <w:ilvl w:val="0"/>
          <w:numId w:val="6"/>
        </w:numPr>
      </w:pPr>
      <w:r>
        <w:rPr>
          <w:rtl w:val="0"/>
          <w:lang w:val="en-US"/>
        </w:rPr>
        <w:t>Reading the prayer in Isaiah, do we find it easy to draw close to God when things are difficult and out of our control?</w:t>
      </w:r>
    </w:p>
    <w:p>
      <w:pPr>
        <w:pStyle w:val="Body"/>
        <w:numPr>
          <w:ilvl w:val="0"/>
          <w:numId w:val="6"/>
        </w:numPr>
      </w:pPr>
      <w:r>
        <w:rPr>
          <w:rtl w:val="0"/>
          <w:lang w:val="en-US"/>
        </w:rPr>
        <w:t>Things look different due to COVID but God hasn</w:t>
      </w:r>
      <w:r>
        <w:rPr>
          <w:rtl w:val="0"/>
          <w:lang w:val="en-US"/>
        </w:rPr>
        <w:t>’</w:t>
      </w:r>
      <w:r>
        <w:rPr>
          <w:rtl w:val="0"/>
          <w:lang w:val="en-US"/>
        </w:rPr>
        <w:t>t changed. What truths can we name about our unchanging God</w:t>
      </w:r>
      <w:r>
        <w:rPr>
          <w:rtl w:val="0"/>
          <w:lang w:val="en-US"/>
        </w:rPr>
        <w:t xml:space="preserve">? </w:t>
      </w:r>
    </w:p>
    <w:p>
      <w:pPr>
        <w:pStyle w:val="Body"/>
        <w:numPr>
          <w:ilvl w:val="0"/>
          <w:numId w:val="6"/>
        </w:numPr>
      </w:pPr>
      <w:r>
        <w:rPr>
          <w:rtl w:val="0"/>
          <w:lang w:val="en-US"/>
        </w:rPr>
        <w:t>Read 1 Corinthians 1:3-9. What strikes you?</w:t>
      </w:r>
    </w:p>
    <w:p>
      <w:pPr>
        <w:pStyle w:val="Body"/>
        <w:numPr>
          <w:ilvl w:val="0"/>
          <w:numId w:val="6"/>
        </w:numPr>
      </w:pPr>
      <w:r>
        <w:rPr>
          <w:rtl w:val="0"/>
          <w:lang w:val="en-US"/>
        </w:rPr>
        <w:t xml:space="preserve">What are we hoping for during this season of Advent? </w:t>
      </w:r>
    </w:p>
    <w:p>
      <w:pPr>
        <w:pStyle w:val="Body"/>
        <w:numPr>
          <w:ilvl w:val="0"/>
          <w:numId w:val="6"/>
        </w:numPr>
      </w:pPr>
      <w:r>
        <w:rPr>
          <w:rtl w:val="0"/>
          <w:lang w:val="en-US"/>
        </w:rPr>
        <w:t xml:space="preserve">What is God asking you to do as a result of what he has said to you through these passages? </w:t>
      </w:r>
    </w:p>
    <w:p>
      <w:pPr>
        <w:pStyle w:val="Body"/>
      </w:pPr>
    </w:p>
    <w:p>
      <w:pPr>
        <w:pStyle w:val="Body"/>
      </w:pPr>
      <w:r>
        <w:rPr>
          <w:rtl w:val="0"/>
          <w:lang w:val="en-US"/>
        </w:rPr>
        <w:t>Why not spend some time just thanking God for his faithfulness and all that he give us. Why not pray and ask God for him to speak to us in this season of waiting, renewing us with his hope.</w:t>
      </w:r>
    </w:p>
    <w:p>
      <w:pPr>
        <w:pStyle w:val="List Paragraph"/>
        <w:ind w:left="0" w:firstLine="0"/>
      </w:pPr>
    </w:p>
    <w:p>
      <w:pPr>
        <w:pStyle w:val="Default"/>
        <w:bidi w:val="0"/>
        <w:spacing w:before="0"/>
        <w:ind w:left="0" w:right="0" w:firstLine="0"/>
        <w:jc w:val="right"/>
        <w:rPr>
          <w:rtl w:val="0"/>
        </w:rPr>
      </w:pPr>
      <w:r>
        <w:rPr>
          <w:rFonts w:ascii="Century Gothic" w:hAnsi="Century Gothic"/>
          <w:outline w:val="0"/>
          <w:color w:val="333333"/>
          <w:rtl w:val="0"/>
          <w:lang w:val="en-US"/>
          <w14:textFill>
            <w14:solidFill>
              <w14:srgbClr w14:val="333333"/>
            </w14:solidFill>
          </w14:textFill>
        </w:rPr>
        <w:t xml:space="preserve">Revd Rachel Hamilton </w:t>
      </w:r>
    </w:p>
    <w:sectPr>
      <w:headerReference w:type="default" r:id="rId5"/>
      <w:footerReference w:type="default" r:id="rId6"/>
      <w:pgSz w:w="16840" w:h="11900" w:orient="landscape"/>
      <w:pgMar w:top="720" w:right="720" w:bottom="720" w:left="720" w:header="708" w:footer="708"/>
      <w:cols w:space="708"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entury Gothic">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Numbered"/>
  </w:abstractNum>
  <w:abstractNum w:abstractNumId="5">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0">
    <w:name w:val="Body"/>
    <w:next w:val="Body.0"/>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entury Gothic" w:cs="Arial Unicode MS" w:hAnsi="Century Gothic"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numbering" w:styleId="Numbered">
    <w:name w:val="Numbered"/>
    <w:pPr>
      <w:numPr>
        <w:numId w:val="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mbria"/>
        <a:ea typeface="Cambria"/>
        <a:cs typeface="Cambri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